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ECC0" w14:textId="77777777" w:rsidR="0049592D" w:rsidRDefault="0049592D" w:rsidP="0049592D">
      <w:pPr>
        <w:pStyle w:val="Default"/>
      </w:pPr>
    </w:p>
    <w:p w14:paraId="136A59A5" w14:textId="77777777" w:rsidR="0049592D" w:rsidRDefault="0049592D" w:rsidP="0049592D">
      <w:pPr>
        <w:pStyle w:val="Default"/>
        <w:jc w:val="center"/>
        <w:rPr>
          <w:b/>
          <w:bCs/>
          <w:sz w:val="22"/>
          <w:szCs w:val="22"/>
          <w:u w:val="single"/>
        </w:rPr>
      </w:pPr>
      <w:r w:rsidRPr="0049592D">
        <w:rPr>
          <w:b/>
          <w:bCs/>
          <w:sz w:val="22"/>
          <w:szCs w:val="22"/>
          <w:u w:val="single"/>
        </w:rPr>
        <w:t>NEWARK AND SHERWOOD DISTRICT COUNCIL</w:t>
      </w:r>
    </w:p>
    <w:p w14:paraId="71FDC4E3" w14:textId="77777777" w:rsidR="0049592D" w:rsidRPr="0049592D" w:rsidRDefault="0049592D" w:rsidP="0049592D">
      <w:pPr>
        <w:pStyle w:val="Default"/>
        <w:jc w:val="center"/>
        <w:rPr>
          <w:sz w:val="22"/>
          <w:szCs w:val="22"/>
          <w:u w:val="single"/>
        </w:rPr>
      </w:pPr>
    </w:p>
    <w:p w14:paraId="2F773047" w14:textId="77777777" w:rsidR="0049592D" w:rsidRDefault="0049592D" w:rsidP="0049592D">
      <w:pPr>
        <w:pStyle w:val="Default"/>
        <w:jc w:val="center"/>
        <w:rPr>
          <w:b/>
          <w:bCs/>
          <w:sz w:val="22"/>
          <w:szCs w:val="22"/>
          <w:u w:val="single"/>
        </w:rPr>
      </w:pPr>
      <w:r w:rsidRPr="0049592D">
        <w:rPr>
          <w:b/>
          <w:bCs/>
          <w:sz w:val="22"/>
          <w:szCs w:val="22"/>
          <w:u w:val="single"/>
        </w:rPr>
        <w:t>STATEMENT OF ACCCOUNTS</w:t>
      </w:r>
    </w:p>
    <w:p w14:paraId="0A83D85B" w14:textId="77777777" w:rsidR="0049592D" w:rsidRPr="0049592D" w:rsidRDefault="0049592D" w:rsidP="0049592D">
      <w:pPr>
        <w:pStyle w:val="Default"/>
        <w:jc w:val="center"/>
        <w:rPr>
          <w:sz w:val="22"/>
          <w:szCs w:val="22"/>
          <w:u w:val="single"/>
        </w:rPr>
      </w:pPr>
    </w:p>
    <w:p w14:paraId="7F0FD640" w14:textId="77777777" w:rsidR="0049592D" w:rsidRDefault="0049592D" w:rsidP="0049592D">
      <w:pPr>
        <w:pStyle w:val="Default"/>
        <w:jc w:val="center"/>
        <w:rPr>
          <w:b/>
          <w:bCs/>
          <w:sz w:val="22"/>
          <w:szCs w:val="22"/>
          <w:u w:val="single"/>
        </w:rPr>
      </w:pPr>
      <w:r w:rsidRPr="0049592D">
        <w:rPr>
          <w:b/>
          <w:bCs/>
          <w:sz w:val="22"/>
          <w:szCs w:val="22"/>
          <w:u w:val="single"/>
        </w:rPr>
        <w:t>NOTICE OF CONCLUSION OF AUDIT</w:t>
      </w:r>
    </w:p>
    <w:p w14:paraId="1D9B4220" w14:textId="77777777" w:rsidR="0049592D" w:rsidRPr="0049592D" w:rsidRDefault="0049592D" w:rsidP="0049592D">
      <w:pPr>
        <w:pStyle w:val="Default"/>
        <w:jc w:val="center"/>
        <w:rPr>
          <w:sz w:val="22"/>
          <w:szCs w:val="22"/>
          <w:u w:val="single"/>
        </w:rPr>
      </w:pPr>
    </w:p>
    <w:p w14:paraId="68447640" w14:textId="77777777" w:rsidR="0049592D" w:rsidRDefault="0049592D" w:rsidP="0049592D">
      <w:pPr>
        <w:pStyle w:val="Default"/>
        <w:jc w:val="center"/>
        <w:rPr>
          <w:b/>
          <w:bCs/>
          <w:sz w:val="22"/>
          <w:szCs w:val="22"/>
          <w:u w:val="single"/>
        </w:rPr>
      </w:pPr>
      <w:r w:rsidRPr="0049592D">
        <w:rPr>
          <w:b/>
          <w:bCs/>
          <w:sz w:val="22"/>
          <w:szCs w:val="22"/>
          <w:u w:val="single"/>
        </w:rPr>
        <w:t>The Audit and Accountability Act 2014</w:t>
      </w:r>
    </w:p>
    <w:p w14:paraId="25797109" w14:textId="77777777" w:rsidR="0049592D" w:rsidRPr="0049592D" w:rsidRDefault="0049592D" w:rsidP="0049592D">
      <w:pPr>
        <w:pStyle w:val="Default"/>
        <w:jc w:val="center"/>
        <w:rPr>
          <w:sz w:val="22"/>
          <w:szCs w:val="22"/>
          <w:u w:val="single"/>
        </w:rPr>
      </w:pPr>
    </w:p>
    <w:p w14:paraId="3EF21C71" w14:textId="77777777" w:rsidR="0049592D" w:rsidRDefault="0049592D" w:rsidP="0049592D">
      <w:pPr>
        <w:pStyle w:val="Default"/>
        <w:jc w:val="center"/>
        <w:rPr>
          <w:b/>
          <w:bCs/>
          <w:sz w:val="22"/>
          <w:szCs w:val="22"/>
          <w:u w:val="single"/>
        </w:rPr>
      </w:pPr>
      <w:r w:rsidRPr="0049592D">
        <w:rPr>
          <w:b/>
          <w:bCs/>
          <w:sz w:val="22"/>
          <w:szCs w:val="22"/>
          <w:u w:val="single"/>
        </w:rPr>
        <w:t>The Accounts and Audit</w:t>
      </w:r>
      <w:r w:rsidR="008A0C1A">
        <w:rPr>
          <w:b/>
          <w:bCs/>
          <w:sz w:val="22"/>
          <w:szCs w:val="22"/>
          <w:u w:val="single"/>
        </w:rPr>
        <w:t xml:space="preserve"> </w:t>
      </w:r>
      <w:r w:rsidRPr="0049592D">
        <w:rPr>
          <w:b/>
          <w:bCs/>
          <w:sz w:val="22"/>
          <w:szCs w:val="22"/>
          <w:u w:val="single"/>
        </w:rPr>
        <w:t>Regulations 20</w:t>
      </w:r>
      <w:r w:rsidR="006E7EC3">
        <w:rPr>
          <w:b/>
          <w:bCs/>
          <w:sz w:val="22"/>
          <w:szCs w:val="22"/>
          <w:u w:val="single"/>
        </w:rPr>
        <w:t>15</w:t>
      </w:r>
    </w:p>
    <w:p w14:paraId="693A0167" w14:textId="77777777" w:rsidR="0049592D" w:rsidRPr="0049592D" w:rsidRDefault="0049592D" w:rsidP="0049592D">
      <w:pPr>
        <w:pStyle w:val="Default"/>
        <w:jc w:val="center"/>
        <w:rPr>
          <w:sz w:val="22"/>
          <w:szCs w:val="22"/>
          <w:u w:val="single"/>
        </w:rPr>
      </w:pPr>
    </w:p>
    <w:p w14:paraId="7154AAE6" w14:textId="469B95F1" w:rsidR="0049592D" w:rsidRDefault="0049592D" w:rsidP="0049592D">
      <w:pPr>
        <w:pStyle w:val="Default"/>
        <w:jc w:val="both"/>
        <w:rPr>
          <w:sz w:val="22"/>
          <w:szCs w:val="22"/>
        </w:rPr>
      </w:pPr>
      <w:r>
        <w:rPr>
          <w:sz w:val="22"/>
          <w:szCs w:val="22"/>
        </w:rPr>
        <w:t>In accordance with Regulation 16 (1) of the Accounts and Audit Regulations</w:t>
      </w:r>
      <w:r w:rsidR="006D6E71">
        <w:rPr>
          <w:sz w:val="22"/>
          <w:szCs w:val="22"/>
        </w:rPr>
        <w:t xml:space="preserve"> 2015</w:t>
      </w:r>
      <w:r w:rsidR="006E7EC3">
        <w:rPr>
          <w:sz w:val="22"/>
          <w:szCs w:val="22"/>
        </w:rPr>
        <w:t>,</w:t>
      </w:r>
      <w:r w:rsidR="008A0C1A" w:rsidRPr="00E0553F">
        <w:t xml:space="preserve"> </w:t>
      </w:r>
      <w:r>
        <w:rPr>
          <w:sz w:val="22"/>
          <w:szCs w:val="22"/>
        </w:rPr>
        <w:t>notice is hereby given that the audit of the Statement of Accounts for Newark and Sherwood District Council has been concluded for the year ending 31</w:t>
      </w:r>
      <w:r w:rsidRPr="0049592D">
        <w:rPr>
          <w:sz w:val="22"/>
          <w:szCs w:val="22"/>
          <w:vertAlign w:val="superscript"/>
        </w:rPr>
        <w:t>st</w:t>
      </w:r>
      <w:r>
        <w:rPr>
          <w:sz w:val="22"/>
          <w:szCs w:val="22"/>
        </w:rPr>
        <w:t xml:space="preserve"> March 20</w:t>
      </w:r>
      <w:r w:rsidR="008A0C1A">
        <w:rPr>
          <w:sz w:val="22"/>
          <w:szCs w:val="22"/>
        </w:rPr>
        <w:t>2</w:t>
      </w:r>
      <w:r w:rsidR="001E1FC6">
        <w:rPr>
          <w:sz w:val="22"/>
          <w:szCs w:val="22"/>
        </w:rPr>
        <w:t>2</w:t>
      </w:r>
      <w:r>
        <w:rPr>
          <w:sz w:val="22"/>
          <w:szCs w:val="22"/>
        </w:rPr>
        <w:t xml:space="preserve">. </w:t>
      </w:r>
    </w:p>
    <w:p w14:paraId="582D3BA1" w14:textId="77777777" w:rsidR="0049592D" w:rsidRDefault="0049592D" w:rsidP="0049592D">
      <w:pPr>
        <w:pStyle w:val="Default"/>
        <w:jc w:val="both"/>
        <w:rPr>
          <w:sz w:val="22"/>
          <w:szCs w:val="22"/>
        </w:rPr>
      </w:pPr>
    </w:p>
    <w:p w14:paraId="5A5575EA" w14:textId="77777777" w:rsidR="0049592D" w:rsidRDefault="0049592D" w:rsidP="0049592D">
      <w:pPr>
        <w:pStyle w:val="Default"/>
        <w:jc w:val="both"/>
        <w:rPr>
          <w:sz w:val="22"/>
          <w:szCs w:val="22"/>
        </w:rPr>
      </w:pPr>
      <w:r>
        <w:rPr>
          <w:sz w:val="22"/>
          <w:szCs w:val="22"/>
        </w:rPr>
        <w:t xml:space="preserve">The rights conferred on local government electors under section 25 of the Audit and Accountancy Act 2014 are to: </w:t>
      </w:r>
    </w:p>
    <w:p w14:paraId="1B997777" w14:textId="77777777" w:rsidR="0049592D" w:rsidRDefault="0049592D" w:rsidP="0049592D">
      <w:pPr>
        <w:pStyle w:val="Default"/>
        <w:jc w:val="both"/>
        <w:rPr>
          <w:sz w:val="22"/>
          <w:szCs w:val="22"/>
        </w:rPr>
      </w:pPr>
    </w:p>
    <w:p w14:paraId="6988C175" w14:textId="77777777" w:rsidR="0049592D" w:rsidRDefault="0049592D" w:rsidP="0049592D">
      <w:pPr>
        <w:pStyle w:val="Default"/>
        <w:numPr>
          <w:ilvl w:val="0"/>
          <w:numId w:val="2"/>
        </w:numPr>
        <w:spacing w:after="70"/>
        <w:jc w:val="both"/>
        <w:rPr>
          <w:sz w:val="22"/>
          <w:szCs w:val="22"/>
        </w:rPr>
      </w:pPr>
      <w:r>
        <w:rPr>
          <w:sz w:val="22"/>
          <w:szCs w:val="22"/>
        </w:rPr>
        <w:t xml:space="preserve">Inspect and make copies of the Statement of Accounts of the </w:t>
      </w:r>
      <w:r w:rsidR="00D624FD">
        <w:rPr>
          <w:sz w:val="22"/>
          <w:szCs w:val="22"/>
        </w:rPr>
        <w:t>Council</w:t>
      </w:r>
    </w:p>
    <w:p w14:paraId="3E728C4E" w14:textId="77777777" w:rsidR="0049592D" w:rsidRDefault="0049592D" w:rsidP="0049592D">
      <w:pPr>
        <w:pStyle w:val="Default"/>
        <w:numPr>
          <w:ilvl w:val="0"/>
          <w:numId w:val="2"/>
        </w:numPr>
        <w:spacing w:after="70"/>
        <w:jc w:val="both"/>
        <w:rPr>
          <w:sz w:val="22"/>
          <w:szCs w:val="22"/>
        </w:rPr>
      </w:pPr>
      <w:r>
        <w:rPr>
          <w:sz w:val="22"/>
          <w:szCs w:val="22"/>
        </w:rPr>
        <w:t xml:space="preserve">Inspect and make copies of the </w:t>
      </w:r>
      <w:r w:rsidR="00E01955">
        <w:rPr>
          <w:sz w:val="22"/>
          <w:szCs w:val="22"/>
        </w:rPr>
        <w:t>any report made by the</w:t>
      </w:r>
      <w:r>
        <w:rPr>
          <w:sz w:val="22"/>
          <w:szCs w:val="22"/>
        </w:rPr>
        <w:t xml:space="preserve"> </w:t>
      </w:r>
      <w:r w:rsidR="00E01955">
        <w:rPr>
          <w:sz w:val="22"/>
          <w:szCs w:val="22"/>
        </w:rPr>
        <w:t>A</w:t>
      </w:r>
      <w:r>
        <w:rPr>
          <w:sz w:val="22"/>
          <w:szCs w:val="22"/>
        </w:rPr>
        <w:t xml:space="preserve">uditor’s on the Statement of Accounts of the </w:t>
      </w:r>
      <w:r w:rsidR="00D624FD">
        <w:rPr>
          <w:sz w:val="22"/>
          <w:szCs w:val="22"/>
        </w:rPr>
        <w:t>Council</w:t>
      </w:r>
    </w:p>
    <w:p w14:paraId="4B7D6E44" w14:textId="77777777" w:rsidR="0049592D" w:rsidRDefault="0049592D" w:rsidP="0049592D">
      <w:pPr>
        <w:pStyle w:val="Default"/>
        <w:numPr>
          <w:ilvl w:val="0"/>
          <w:numId w:val="2"/>
        </w:numPr>
        <w:jc w:val="both"/>
        <w:rPr>
          <w:sz w:val="22"/>
          <w:szCs w:val="22"/>
        </w:rPr>
      </w:pPr>
      <w:r>
        <w:rPr>
          <w:sz w:val="22"/>
          <w:szCs w:val="22"/>
        </w:rPr>
        <w:t xml:space="preserve">Request copies of any such statement or report to be delivered to them on payment of a reasonable sum per copy </w:t>
      </w:r>
    </w:p>
    <w:p w14:paraId="25FC100E" w14:textId="77777777" w:rsidR="0049592D" w:rsidRDefault="0049592D" w:rsidP="0049592D">
      <w:pPr>
        <w:pStyle w:val="Default"/>
        <w:jc w:val="both"/>
        <w:rPr>
          <w:sz w:val="22"/>
          <w:szCs w:val="22"/>
        </w:rPr>
      </w:pPr>
    </w:p>
    <w:p w14:paraId="5200AB66" w14:textId="77777777" w:rsidR="0049592D" w:rsidRDefault="0049592D" w:rsidP="0049592D">
      <w:pPr>
        <w:pStyle w:val="Default"/>
        <w:jc w:val="both"/>
        <w:rPr>
          <w:sz w:val="22"/>
          <w:szCs w:val="22"/>
        </w:rPr>
      </w:pPr>
      <w:r>
        <w:rPr>
          <w:sz w:val="22"/>
          <w:szCs w:val="22"/>
        </w:rPr>
        <w:t xml:space="preserve">The audited Statement of Accounts is available for inspection by local government electors at Castle House, Great North Road, Newark on Trent, Nottinghamshire, NG24 1BY on Monday to Friday between 9am and 4pm. </w:t>
      </w:r>
    </w:p>
    <w:p w14:paraId="7EBC3860" w14:textId="77777777" w:rsidR="0049592D" w:rsidRDefault="0049592D" w:rsidP="0049592D">
      <w:pPr>
        <w:pStyle w:val="Default"/>
        <w:jc w:val="both"/>
        <w:rPr>
          <w:sz w:val="22"/>
          <w:szCs w:val="22"/>
        </w:rPr>
      </w:pPr>
    </w:p>
    <w:p w14:paraId="15CBB04A" w14:textId="77777777" w:rsidR="0049592D" w:rsidRDefault="0049592D" w:rsidP="0049592D">
      <w:pPr>
        <w:pStyle w:val="Default"/>
        <w:jc w:val="both"/>
      </w:pPr>
      <w:r>
        <w:rPr>
          <w:sz w:val="22"/>
          <w:szCs w:val="22"/>
        </w:rPr>
        <w:t xml:space="preserve">The Statement of Accounts is also published on the Council’s website at: </w:t>
      </w:r>
      <w:hyperlink r:id="rId5" w:history="1">
        <w:r w:rsidR="00161777" w:rsidRPr="00E45E03">
          <w:rPr>
            <w:rStyle w:val="Hyperlink"/>
          </w:rPr>
          <w:t>https://www.newark-sherwooddc.gov.uk/statementof</w:t>
        </w:r>
        <w:r w:rsidR="00161777" w:rsidRPr="00E45E03">
          <w:rPr>
            <w:rStyle w:val="Hyperlink"/>
          </w:rPr>
          <w:t>a</w:t>
        </w:r>
        <w:r w:rsidR="00161777" w:rsidRPr="00E45E03">
          <w:rPr>
            <w:rStyle w:val="Hyperlink"/>
          </w:rPr>
          <w:t>ccounts/</w:t>
        </w:r>
      </w:hyperlink>
    </w:p>
    <w:p w14:paraId="4236D2A3" w14:textId="77777777" w:rsidR="00161777" w:rsidRDefault="00161777" w:rsidP="0049592D">
      <w:pPr>
        <w:pStyle w:val="Default"/>
        <w:jc w:val="both"/>
        <w:rPr>
          <w:sz w:val="22"/>
          <w:szCs w:val="22"/>
        </w:rPr>
      </w:pPr>
    </w:p>
    <w:p w14:paraId="4C3B8331" w14:textId="77777777" w:rsidR="0049592D" w:rsidRPr="0049592D" w:rsidRDefault="0049592D" w:rsidP="0049592D">
      <w:pPr>
        <w:pStyle w:val="Default"/>
        <w:jc w:val="both"/>
        <w:rPr>
          <w:color w:val="auto"/>
          <w:sz w:val="22"/>
          <w:szCs w:val="22"/>
        </w:rPr>
      </w:pPr>
      <w:r w:rsidRPr="0049592D">
        <w:rPr>
          <w:color w:val="auto"/>
          <w:sz w:val="22"/>
          <w:szCs w:val="22"/>
        </w:rPr>
        <w:t>S Kohli</w:t>
      </w:r>
    </w:p>
    <w:p w14:paraId="2224CFAF" w14:textId="77777777" w:rsidR="008E0ADB" w:rsidRPr="0049592D" w:rsidRDefault="0049592D" w:rsidP="0049592D">
      <w:r w:rsidRPr="0049592D">
        <w:t>Director of Resources, S151 Officer and Deputy Chief Executive</w:t>
      </w:r>
    </w:p>
    <w:sectPr w:rsidR="008E0ADB" w:rsidRPr="00495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E7C"/>
    <w:multiLevelType w:val="hybridMultilevel"/>
    <w:tmpl w:val="DC52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93D0F"/>
    <w:multiLevelType w:val="hybridMultilevel"/>
    <w:tmpl w:val="35F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92D"/>
    <w:rsid w:val="00011E4D"/>
    <w:rsid w:val="00161777"/>
    <w:rsid w:val="001E1FC6"/>
    <w:rsid w:val="0049592D"/>
    <w:rsid w:val="006D6E71"/>
    <w:rsid w:val="006E2FF8"/>
    <w:rsid w:val="006E7EC3"/>
    <w:rsid w:val="00802C87"/>
    <w:rsid w:val="008A0C1A"/>
    <w:rsid w:val="00D624FD"/>
    <w:rsid w:val="00E0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0B5D"/>
  <w15:docId w15:val="{5F8B26F0-4909-4BEC-B775-73AF3BE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9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592D"/>
    <w:rPr>
      <w:color w:val="0000FF" w:themeColor="hyperlink"/>
      <w:u w:val="single"/>
    </w:rPr>
  </w:style>
  <w:style w:type="character" w:styleId="FollowedHyperlink">
    <w:name w:val="FollowedHyperlink"/>
    <w:basedOn w:val="DefaultParagraphFont"/>
    <w:uiPriority w:val="99"/>
    <w:semiHidden/>
    <w:unhideWhenUsed/>
    <w:rsid w:val="00495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ark-sherwooddc.gov.uk/statementof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andrewsn</dc:creator>
  <cp:lastModifiedBy>Andrew Snape</cp:lastModifiedBy>
  <cp:revision>7</cp:revision>
  <dcterms:created xsi:type="dcterms:W3CDTF">2019-08-01T09:11:00Z</dcterms:created>
  <dcterms:modified xsi:type="dcterms:W3CDTF">2023-01-05T11:24:00Z</dcterms:modified>
</cp:coreProperties>
</file>